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7076" w14:textId="77777777" w:rsidR="005871B9" w:rsidRPr="00B31A93" w:rsidRDefault="005871B9" w:rsidP="005871B9">
      <w:r w:rsidRPr="00B31A93">
        <w:t>Roma, 11 giugno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Comunicato Stampa</w:t>
      </w:r>
    </w:p>
    <w:p w14:paraId="59580F58" w14:textId="77777777" w:rsidR="005871B9" w:rsidRPr="00B31A93" w:rsidRDefault="005871B9" w:rsidP="005871B9">
      <w:pPr>
        <w:jc w:val="center"/>
        <w:rPr>
          <w:b/>
          <w:bCs/>
        </w:rPr>
      </w:pPr>
      <w:r w:rsidRPr="00B31A93">
        <w:rPr>
          <w:b/>
          <w:bCs/>
        </w:rPr>
        <w:t>Economia circolare</w:t>
      </w:r>
    </w:p>
    <w:p w14:paraId="225190D1" w14:textId="77777777" w:rsidR="005871B9" w:rsidRPr="00B31A93" w:rsidRDefault="005871B9" w:rsidP="005871B9">
      <w:pPr>
        <w:jc w:val="center"/>
        <w:rPr>
          <w:b/>
          <w:bCs/>
        </w:rPr>
      </w:pPr>
      <w:r w:rsidRPr="00B31A93">
        <w:rPr>
          <w:b/>
          <w:bCs/>
        </w:rPr>
        <w:t>Progetto ECCO: coinvolte 700 realtà territoriali e oltre 3000 studenti in tutta Italia per promuovere modelli di economia circolare e di inclusione sociale</w:t>
      </w:r>
    </w:p>
    <w:p w14:paraId="2E2D6058" w14:textId="7581DB77" w:rsidR="005871B9" w:rsidRPr="00B31A93" w:rsidRDefault="005871B9" w:rsidP="005871B9">
      <w:pPr>
        <w:jc w:val="center"/>
        <w:rPr>
          <w:b/>
          <w:bCs/>
        </w:rPr>
      </w:pPr>
      <w:r w:rsidRPr="00B31A93">
        <w:rPr>
          <w:b/>
          <w:bCs/>
        </w:rPr>
        <w:t xml:space="preserve">L’analisi su 64 imprese green: negli ultimi due anni nel 66% dei </w:t>
      </w:r>
      <w:r w:rsidR="003E7A53">
        <w:rPr>
          <w:b/>
          <w:bCs/>
        </w:rPr>
        <w:t xml:space="preserve">casi </w:t>
      </w:r>
      <w:r w:rsidRPr="00B31A93">
        <w:rPr>
          <w:b/>
          <w:bCs/>
        </w:rPr>
        <w:t>è cresciuto l’utilizzo di materiali di riciclo nel ciclo produttivo</w:t>
      </w:r>
    </w:p>
    <w:p w14:paraId="1DD5CF36" w14:textId="77777777" w:rsidR="005871B9" w:rsidRPr="00B31A93" w:rsidRDefault="005871B9" w:rsidP="005871B9">
      <w:pPr>
        <w:jc w:val="center"/>
        <w:rPr>
          <w:b/>
          <w:bCs/>
        </w:rPr>
      </w:pPr>
      <w:r w:rsidRPr="00B31A93">
        <w:rPr>
          <w:b/>
          <w:bCs/>
        </w:rPr>
        <w:t>Green jobs: le imprese green sono anche le più resistenti alla crisi del Covid e quelle che assumono di più. Il 16% delle imprese eco-investitrici ha aumentato il proprio fatturato nell’ultimo anno</w:t>
      </w:r>
      <w:r>
        <w:rPr>
          <w:b/>
          <w:bCs/>
        </w:rPr>
        <w:t>.</w:t>
      </w:r>
      <w:r w:rsidRPr="00FE09F0">
        <w:rPr>
          <w:b/>
          <w:bCs/>
        </w:rPr>
        <w:t xml:space="preserve"> </w:t>
      </w:r>
      <w:r>
        <w:rPr>
          <w:b/>
          <w:bCs/>
        </w:rPr>
        <w:t>L</w:t>
      </w:r>
      <w:r w:rsidRPr="00FE09F0">
        <w:rPr>
          <w:b/>
          <w:bCs/>
        </w:rPr>
        <w:t>e competenze green sfiorano una domanda di lavoro dell’82%</w:t>
      </w:r>
    </w:p>
    <w:p w14:paraId="2E7B09C8" w14:textId="7445C1B6" w:rsidR="005871B9" w:rsidRPr="00B31A93" w:rsidRDefault="005871B9" w:rsidP="005871B9">
      <w:pPr>
        <w:jc w:val="center"/>
        <w:rPr>
          <w:b/>
          <w:bCs/>
        </w:rPr>
      </w:pPr>
      <w:r w:rsidRPr="00B31A93">
        <w:rPr>
          <w:b/>
          <w:bCs/>
        </w:rPr>
        <w:t>L’evento finale del progetto di Legambiente: il 15 giugno una maratona digitale inter</w:t>
      </w:r>
      <w:r w:rsidR="003E7A53">
        <w:rPr>
          <w:b/>
          <w:bCs/>
        </w:rPr>
        <w:t>vallata</w:t>
      </w:r>
      <w:r w:rsidRPr="00B31A93">
        <w:rPr>
          <w:b/>
          <w:bCs/>
        </w:rPr>
        <w:t xml:space="preserve"> da un live </w:t>
      </w:r>
      <w:proofErr w:type="spellStart"/>
      <w:r w:rsidRPr="00B31A93">
        <w:rPr>
          <w:b/>
          <w:bCs/>
        </w:rPr>
        <w:t>cooking</w:t>
      </w:r>
      <w:proofErr w:type="spellEnd"/>
      <w:r w:rsidRPr="00B31A93">
        <w:rPr>
          <w:b/>
          <w:bCs/>
        </w:rPr>
        <w:t xml:space="preserve"> con gli scarti alimentari. Alle 18.00 una tavola rotonda alla presenza del Ministero della Transizione Ecologica e del Ministero del Lavoro   </w:t>
      </w:r>
    </w:p>
    <w:p w14:paraId="41331C37" w14:textId="77777777" w:rsidR="005871B9" w:rsidRPr="00E94D2E" w:rsidRDefault="005871B9" w:rsidP="005871B9"/>
    <w:p w14:paraId="60CE4CA9" w14:textId="77777777" w:rsidR="005871B9" w:rsidRDefault="005871B9" w:rsidP="005871B9">
      <w:pPr>
        <w:jc w:val="both"/>
      </w:pPr>
      <w:r w:rsidRPr="00C260E8">
        <w:t>L’Italia è un paese pronto a convertire il suo paradigma economico in un modello circolare, che possa puntare non solo a migliorare l’impatto ambientale ma anche a favorire processi virtuosi di inclusione</w:t>
      </w:r>
      <w:r>
        <w:t xml:space="preserve"> </w:t>
      </w:r>
      <w:r w:rsidRPr="00C260E8">
        <w:t>sociale.</w:t>
      </w:r>
      <w:r>
        <w:t xml:space="preserve"> Imprese, enti pubblici, cooperative, scuole e studenti emergono come gli attori principali di questa importante volontà di cambiamento. È il quadro che emerge alla fine del </w:t>
      </w:r>
      <w:r w:rsidRPr="00B31A93">
        <w:rPr>
          <w:b/>
          <w:bCs/>
        </w:rPr>
        <w:t xml:space="preserve">progetto ECCO – Economie Circolari di </w:t>
      </w:r>
      <w:proofErr w:type="spellStart"/>
      <w:r w:rsidRPr="00B31A93">
        <w:rPr>
          <w:b/>
          <w:bCs/>
        </w:rPr>
        <w:t>COmunità</w:t>
      </w:r>
      <w:proofErr w:type="spellEnd"/>
      <w:r>
        <w:t xml:space="preserve">, </w:t>
      </w:r>
      <w:r w:rsidRPr="00B31A93">
        <w:rPr>
          <w:b/>
          <w:bCs/>
        </w:rPr>
        <w:t>promosso da Legambiente</w:t>
      </w:r>
      <w:r>
        <w:t xml:space="preserve"> e finanziato dal Ministero del Lavoro e delle Politiche sociali che in </w:t>
      </w:r>
      <w:r w:rsidRPr="00B31A93">
        <w:rPr>
          <w:b/>
          <w:bCs/>
        </w:rPr>
        <w:t>18 mesi ha coinvolto oltre 700 realtà territoriali, 24 scuole e oltre 3000 studenti in tutta Italia</w:t>
      </w:r>
      <w:r>
        <w:t xml:space="preserve">, con l’obiettivo di promuovere l’economia circolare attraverso percorsi formativi mirati a favorire da una parte, un modello produttivo che punti alla riduzione degli sprechi e dell’inquinamento, e dall’altra nuove forme di occupazione.  </w:t>
      </w:r>
    </w:p>
    <w:p w14:paraId="655FD1B3" w14:textId="44821006" w:rsidR="005871B9" w:rsidRDefault="005871B9" w:rsidP="005871B9">
      <w:pPr>
        <w:jc w:val="both"/>
      </w:pPr>
      <w:r>
        <w:t xml:space="preserve">ECCO ha visto nascere </w:t>
      </w:r>
      <w:r w:rsidRPr="00B31A93">
        <w:rPr>
          <w:b/>
          <w:bCs/>
        </w:rPr>
        <w:t>15 “poli di economia circolare”</w:t>
      </w:r>
      <w:r>
        <w:t xml:space="preserve"> in tutta la penisola, chiamati </w:t>
      </w:r>
      <w:proofErr w:type="spellStart"/>
      <w:r>
        <w:t>Rihub</w:t>
      </w:r>
      <w:proofErr w:type="spellEnd"/>
      <w:r>
        <w:t xml:space="preserve">, che per un anno e mezzo, nonostante le difficoltà legate alla pandemia in corso, hanno organizzato </w:t>
      </w:r>
      <w:r w:rsidRPr="00B31A93">
        <w:rPr>
          <w:b/>
          <w:bCs/>
        </w:rPr>
        <w:t>corsi formativi ai green jobs focalizzandosi su diverse filiere sostenibili</w:t>
      </w:r>
      <w:r>
        <w:t xml:space="preserve">: dall’ecoturismo all’eco-ristorazione, dal cicloturismo all’apicoltura, dalla rigenerazione di apparecchiature informatiche alle consegne sostenibili. </w:t>
      </w:r>
      <w:r w:rsidRPr="00B31A93">
        <w:rPr>
          <w:b/>
          <w:bCs/>
        </w:rPr>
        <w:t>Oltre 600 i partecipanti alle formazioni, il 10% dei quali appart</w:t>
      </w:r>
      <w:r>
        <w:rPr>
          <w:b/>
          <w:bCs/>
        </w:rPr>
        <w:t>enente</w:t>
      </w:r>
      <w:r w:rsidRPr="00B31A93">
        <w:rPr>
          <w:b/>
          <w:bCs/>
        </w:rPr>
        <w:t xml:space="preserve"> a categorie fragili</w:t>
      </w:r>
      <w:r>
        <w:t xml:space="preserve"> (come disoccupati, pazienti de</w:t>
      </w:r>
      <w:r w:rsidR="003E7A53">
        <w:t xml:space="preserve">i dipartimenti di </w:t>
      </w:r>
      <w:r>
        <w:t>s</w:t>
      </w:r>
      <w:r w:rsidR="003E7A53">
        <w:t xml:space="preserve">alute </w:t>
      </w:r>
      <w:r>
        <w:t>m</w:t>
      </w:r>
      <w:r w:rsidR="003E7A53">
        <w:t>entale</w:t>
      </w:r>
      <w:r>
        <w:t xml:space="preserve"> e </w:t>
      </w:r>
      <w:proofErr w:type="spellStart"/>
      <w:r>
        <w:t>Neet</w:t>
      </w:r>
      <w:proofErr w:type="spellEnd"/>
      <w:r>
        <w:t xml:space="preserve">). </w:t>
      </w:r>
    </w:p>
    <w:p w14:paraId="27FCA5DB" w14:textId="4CC9F80D" w:rsidR="005871B9" w:rsidRDefault="005871B9" w:rsidP="005871B9">
      <w:pPr>
        <w:jc w:val="both"/>
      </w:pPr>
      <w:r>
        <w:t>“</w:t>
      </w:r>
      <w:r w:rsidRPr="009F62D8">
        <w:t>Il progetto E</w:t>
      </w:r>
      <w:r>
        <w:t>CCO</w:t>
      </w:r>
      <w:r w:rsidRPr="009F62D8">
        <w:t xml:space="preserve"> ha </w:t>
      </w:r>
      <w:r>
        <w:t xml:space="preserve">introdotto </w:t>
      </w:r>
      <w:r w:rsidR="003E7A53">
        <w:t xml:space="preserve">il concetto di inclusione circolare, </w:t>
      </w:r>
      <w:r>
        <w:t>un connubio necessario tra</w:t>
      </w:r>
      <w:r w:rsidRPr="009F62D8">
        <w:t xml:space="preserve"> </w:t>
      </w:r>
      <w:r>
        <w:t xml:space="preserve">le sfide ambientali e </w:t>
      </w:r>
      <w:r w:rsidRPr="009F62D8">
        <w:t>social</w:t>
      </w:r>
      <w:r>
        <w:t>i</w:t>
      </w:r>
      <w:r w:rsidRPr="009F62D8">
        <w:t>, evidenziat</w:t>
      </w:r>
      <w:r>
        <w:t>e</w:t>
      </w:r>
      <w:r w:rsidRPr="009F62D8">
        <w:t xml:space="preserve"> ancora di più dalla crisi pandemica</w:t>
      </w:r>
      <w:r w:rsidR="003E7A53">
        <w:t>.</w:t>
      </w:r>
      <w:r w:rsidRPr="009F62D8">
        <w:t xml:space="preserve"> </w:t>
      </w:r>
      <w:r w:rsidR="003E7A53">
        <w:t>I</w:t>
      </w:r>
      <w:r w:rsidRPr="009F62D8">
        <w:t xml:space="preserve"> territori </w:t>
      </w:r>
      <w:r>
        <w:t>italiani</w:t>
      </w:r>
      <w:r w:rsidR="003E7A53">
        <w:t xml:space="preserve"> </w:t>
      </w:r>
      <w:r>
        <w:t>che</w:t>
      </w:r>
      <w:r w:rsidR="003E7A53">
        <w:t xml:space="preserve"> hanno preso parte al progetto</w:t>
      </w:r>
      <w:r>
        <w:t xml:space="preserve"> si sono dimostrati </w:t>
      </w:r>
      <w:r w:rsidRPr="009F62D8">
        <w:t>capaci di realizzare concretamente percorsi inclusi</w:t>
      </w:r>
      <w:r>
        <w:t xml:space="preserve">vi e direzionati all’economia </w:t>
      </w:r>
      <w:r w:rsidRPr="009F62D8">
        <w:t>circolare"</w:t>
      </w:r>
      <w:r>
        <w:t xml:space="preserve">, dichiara </w:t>
      </w:r>
      <w:r w:rsidRPr="00B31A93">
        <w:rPr>
          <w:b/>
          <w:bCs/>
        </w:rPr>
        <w:t>Lorenzo Barucca</w:t>
      </w:r>
      <w:r>
        <w:t>, responsabile economia civile di Legambiente. “</w:t>
      </w:r>
      <w:r w:rsidRPr="009F62D8">
        <w:t xml:space="preserve">Dobbiamo insistere per consentire a questi mondi di co-progettare </w:t>
      </w:r>
      <w:r>
        <w:t xml:space="preserve">nuove </w:t>
      </w:r>
      <w:r w:rsidRPr="009F62D8">
        <w:t xml:space="preserve">soluzioni economiche. </w:t>
      </w:r>
      <w:r>
        <w:t xml:space="preserve">Il nostro impegno continuerà, al fine </w:t>
      </w:r>
      <w:r>
        <w:lastRenderedPageBreak/>
        <w:t xml:space="preserve">di </w:t>
      </w:r>
      <w:r w:rsidRPr="009F62D8">
        <w:t xml:space="preserve">superare ostacoli di linguaggio, gangli normativi e consuetudini economiche che rischiano di impedire </w:t>
      </w:r>
      <w:r>
        <w:t>la</w:t>
      </w:r>
      <w:r w:rsidRPr="009F62D8">
        <w:t xml:space="preserve"> transizione ecologica giusta del nostro paese"</w:t>
      </w:r>
      <w:r>
        <w:t xml:space="preserve">. </w:t>
      </w:r>
    </w:p>
    <w:p w14:paraId="227396A1" w14:textId="77777777" w:rsidR="005871B9" w:rsidRPr="00B31A93" w:rsidRDefault="005871B9" w:rsidP="005871B9">
      <w:pPr>
        <w:jc w:val="both"/>
        <w:rPr>
          <w:b/>
          <w:bCs/>
        </w:rPr>
      </w:pPr>
      <w:r>
        <w:t xml:space="preserve">Alla base dei risultati del progetto ECCO </w:t>
      </w:r>
      <w:r w:rsidRPr="00B31A93">
        <w:rPr>
          <w:b/>
          <w:bCs/>
        </w:rPr>
        <w:t>due indagini</w:t>
      </w:r>
      <w:r>
        <w:t xml:space="preserve">, </w:t>
      </w:r>
      <w:r w:rsidRPr="00B31A93">
        <w:rPr>
          <w:b/>
          <w:bCs/>
        </w:rPr>
        <w:t>entrambe rivolte al mondo delle imprese, per osservare quanto - e come - investano in termini di sostenibilità e quanto spazio sarà dedicato ai lavori green nei prossimi anni</w:t>
      </w:r>
      <w:r>
        <w:t xml:space="preserve">. La prima, condotta </w:t>
      </w:r>
      <w:r w:rsidRPr="00A00D58">
        <w:t>dalla prof.ssa Eleonora Di Maria dell’</w:t>
      </w:r>
      <w:r w:rsidRPr="00B31A93">
        <w:rPr>
          <w:b/>
          <w:bCs/>
        </w:rPr>
        <w:t>Università degli Studi di Padova</w:t>
      </w:r>
      <w:r>
        <w:t xml:space="preserve">, ha </w:t>
      </w:r>
      <w:r w:rsidRPr="00B31A93">
        <w:rPr>
          <w:b/>
          <w:bCs/>
        </w:rPr>
        <w:t>esaminato 64 aziende certificate come “circolari”</w:t>
      </w:r>
      <w:r>
        <w:t xml:space="preserve"> e analizzato, durante il periodo di pandemia, le strategie di investimento, la gestione delle reti di fornitura dei materiali e la sostenibilità ambientale e sociale. Il 69% di queste imprese proviene dal mondo della manifattura mentre il 31% si occupa di servizi. Le azioni di economia circolare maggiormente utilizzate dalle imprese green sono legate alla minimizzazione della produzione di rifiuti (79%), e alla riduzione dell’utilizzo delle risorse come acqua, energia e materie prime (67%). </w:t>
      </w:r>
      <w:r w:rsidRPr="00B31A93">
        <w:rPr>
          <w:b/>
          <w:bCs/>
        </w:rPr>
        <w:t>Emerge, inoltre, un’attenzione all’inserimento di materie di scarto all’interno del processo produttivo, scarti che provengono sia da altri soggetti (65%), sia seppur in maniera minore, dal ciclo produttivo dell’azienda stessa (48%).</w:t>
      </w:r>
      <w:r>
        <w:t xml:space="preserve"> </w:t>
      </w:r>
      <w:r w:rsidRPr="00B31A93">
        <w:rPr>
          <w:b/>
          <w:bCs/>
        </w:rPr>
        <w:t xml:space="preserve">Gli aspetti che invece vanno ancora potenziati sono quelli legati al ciclo di vita del prodotto: solo il 30% delle imprese selezionate prevede la possibilità di riparare e riutilizzare i propri prodotti per allungarne la durabilità. </w:t>
      </w:r>
    </w:p>
    <w:p w14:paraId="476670AF" w14:textId="77777777" w:rsidR="005871B9" w:rsidRPr="00A00D58" w:rsidRDefault="005871B9" w:rsidP="005871B9">
      <w:pPr>
        <w:jc w:val="both"/>
        <w:rPr>
          <w:b/>
          <w:bCs/>
          <w:color w:val="FF0000"/>
        </w:rPr>
      </w:pPr>
      <w:r>
        <w:t>Sono imprese che vedono nell’economia circolare un modello competitivo, legato soprattutto a un utilizzo efficiente delle risorse e delle materie prime</w:t>
      </w:r>
      <w:r w:rsidRPr="00B31A93">
        <w:rPr>
          <w:b/>
          <w:bCs/>
        </w:rPr>
        <w:t>: solo il 15% delle imprese analizzate utilizza materiali non rinnovabili</w:t>
      </w:r>
      <w:r>
        <w:t xml:space="preserve">, mentre tutte le altre utilizzano materiali che provengono dal riciclo e dal riuso. Una consapevolezza verso la sostenibilità che è cresciuta considerevolmente negli ultimi due anni, se pensiamo </w:t>
      </w:r>
      <w:r w:rsidRPr="00B31A93">
        <w:rPr>
          <w:b/>
          <w:bCs/>
        </w:rPr>
        <w:t>che l’uso di materiali di riciclo è aumentato nel 66% dei casi analizzati e l’utilizzo di materiali di riuso nel 42% dei casi.</w:t>
      </w:r>
      <w:r>
        <w:t xml:space="preserve"> </w:t>
      </w:r>
      <w:r w:rsidRPr="00A00D58">
        <w:t xml:space="preserve">Il 55% delle imprese dichiara un aumento dell’occupazione, mentre il 42% ha registrato un’occupazione stabile. Oltre il 40% delle imprese ricorre a cooperative sociali come fornitori (in prevalenza nella stessa regione) ed un altro 42% lo sta valutando. </w:t>
      </w:r>
      <w:r w:rsidRPr="00A00D58">
        <w:rPr>
          <w:b/>
          <w:bCs/>
        </w:rPr>
        <w:t>Per quanto riguarda invece l’investimento in progetti o iniziative di natura sociale, questa è una direzione ancora limitata (26% delle imprese), ma circa la metà delle imprese sta valutando di investire nel prossimo futuro.</w:t>
      </w:r>
    </w:p>
    <w:p w14:paraId="3FFDCD61" w14:textId="53018891" w:rsidR="005871B9" w:rsidRDefault="005871B9" w:rsidP="005871B9">
      <w:pPr>
        <w:jc w:val="both"/>
      </w:pPr>
      <w:r w:rsidRPr="00B31A93">
        <w:rPr>
          <w:b/>
          <w:bCs/>
        </w:rPr>
        <w:t xml:space="preserve">Le imprese green, inoltre, emergono come le più resistenti nel fronteggiare le crisi. </w:t>
      </w:r>
      <w:r>
        <w:t>Nell’</w:t>
      </w:r>
      <w:r w:rsidR="00CE7A9C">
        <w:t>indagine</w:t>
      </w:r>
      <w:r>
        <w:t xml:space="preserve"> “</w:t>
      </w:r>
      <w:r w:rsidR="001E7617">
        <w:rPr>
          <w:i/>
          <w:iCs/>
        </w:rPr>
        <w:t xml:space="preserve">I </w:t>
      </w:r>
      <w:r w:rsidRPr="00D34758">
        <w:rPr>
          <w:i/>
          <w:iCs/>
        </w:rPr>
        <w:t xml:space="preserve">green jobs </w:t>
      </w:r>
      <w:r w:rsidR="001E7617">
        <w:rPr>
          <w:i/>
          <w:iCs/>
        </w:rPr>
        <w:t>e l’economia</w:t>
      </w:r>
      <w:r w:rsidRPr="00D34758">
        <w:rPr>
          <w:i/>
          <w:iCs/>
        </w:rPr>
        <w:t xml:space="preserve"> circolare</w:t>
      </w:r>
      <w:r>
        <w:t xml:space="preserve">”, messa a punto da Green </w:t>
      </w:r>
      <w:proofErr w:type="spellStart"/>
      <w:r>
        <w:t>Factor</w:t>
      </w:r>
      <w:proofErr w:type="spellEnd"/>
      <w:r>
        <w:t xml:space="preserve"> per il progetto ECCO, sono stati analizzati i dati Symbola-Unioncamere relativi a </w:t>
      </w:r>
      <w:r w:rsidRPr="00B31A93">
        <w:rPr>
          <w:b/>
          <w:bCs/>
        </w:rPr>
        <w:t>mille imprese manifatturiere</w:t>
      </w:r>
      <w:r>
        <w:t xml:space="preserve">, confermando che le imprese più ecosostenibili sono anche le più resilienti, cioè sono quelle che più delle altre hanno meglio resistito alla flessione causata dalla pandemia. </w:t>
      </w:r>
    </w:p>
    <w:p w14:paraId="06BCD9FC" w14:textId="77777777" w:rsidR="005871B9" w:rsidRPr="00FE09F0" w:rsidRDefault="005871B9" w:rsidP="005871B9">
      <w:pPr>
        <w:jc w:val="both"/>
        <w:rPr>
          <w:b/>
          <w:bCs/>
        </w:rPr>
      </w:pPr>
      <w:r w:rsidRPr="00B31A93">
        <w:rPr>
          <w:b/>
          <w:bCs/>
        </w:rPr>
        <w:t>Il 16% delle imprese che ha effettuato investimenti per la sostenibilità, è infatti riuscito ad aumentare il proprio fatturato, una percentuale che nel caso delle imprese non green si è fermata al 9%.</w:t>
      </w:r>
      <w:r>
        <w:t xml:space="preserve"> Ancora: la quota di imprese manifatturiere il cui fatturato nel 2020 è sceso di oltre il 15% è imputabile per l’8,2% a imprese che hanno investito in sostenibilità green, mentre quasi il doppio (14,5%) si rileva tra le imprese che non hanno portato avanti eco-investimenti. </w:t>
      </w:r>
      <w:r w:rsidRPr="00B31A93">
        <w:rPr>
          <w:b/>
          <w:bCs/>
        </w:rPr>
        <w:t>Questa capacità di resilienza impatta anche sotto il profilo dell’occupazione</w:t>
      </w:r>
      <w:r>
        <w:t xml:space="preserve">: le imprese eco-investitrici assumono un po’ di più (nel 9% dei casi) delle altre (7%) e hanno risultati migliori in fatto di export (+16% contro il 12% delle altre). Inoltre, secondo le stime condotte da </w:t>
      </w:r>
      <w:proofErr w:type="spellStart"/>
      <w:r>
        <w:lastRenderedPageBreak/>
        <w:t>GreenFactor</w:t>
      </w:r>
      <w:proofErr w:type="spellEnd"/>
      <w:r>
        <w:t xml:space="preserve"> per Legambiente su base Unioncamere, </w:t>
      </w:r>
      <w:r w:rsidRPr="00FE09F0">
        <w:rPr>
          <w:b/>
          <w:bCs/>
        </w:rPr>
        <w:t>anche se nel 2020 la domanda di lavoro è diminuita di 1,4 milioni di posti lavoro, l’ecosostenibilità, insieme alla digitalizzazione sono tra i principali fattori di cambiamento che stanno trasformando il mercato del lavoro: le competenze green sfiorano una domanda di lavoro dell’82%, le competenze digitali del 93%.</w:t>
      </w:r>
    </w:p>
    <w:p w14:paraId="16034090" w14:textId="77777777" w:rsidR="005871B9" w:rsidRDefault="005871B9" w:rsidP="005871B9">
      <w:pPr>
        <w:jc w:val="both"/>
      </w:pPr>
      <w:r>
        <w:t xml:space="preserve">In cifre, secondo i dati previsionali di Unioncamere, nel corso dei prossimi quattro anni (2021-2024) il </w:t>
      </w:r>
      <w:r w:rsidRPr="00FE09F0">
        <w:rPr>
          <w:b/>
          <w:bCs/>
        </w:rPr>
        <w:t>mercato del lavoro richiederà 1,6 milioni di lavoratori che sappiano sviluppare soluzioni e strategie ecosostenibili,</w:t>
      </w:r>
      <w:r>
        <w:t xml:space="preserve"> e per quasi un milione di profili l’attitudine al risparmio energetico e alla sostenibilità ambientale sarà il fattore dirimente ai fini dell’assunzione.</w:t>
      </w:r>
      <w:r w:rsidRPr="00483E3E">
        <w:t xml:space="preserve"> </w:t>
      </w:r>
      <w:r>
        <w:t>In particolare, il 46% dei posti di lavoro a disposizione sarà destinato all’assunzione di figure molto specializzate (circa 744mila professionisti). Maggiori competenze green saranno richieste poi a figure professionali già esistenti: ingegneri civili, ingegneri energetici e meccanici, ma anche i tecnici nella gestione dei cantieri edili e i tecnici della sicurezza sul lavoro.</w:t>
      </w:r>
    </w:p>
    <w:p w14:paraId="15D087A4" w14:textId="77777777" w:rsidR="005871B9" w:rsidRDefault="005871B9" w:rsidP="005871B9">
      <w:pPr>
        <w:jc w:val="both"/>
      </w:pPr>
      <w:r>
        <w:t xml:space="preserve">“In un anno si sono persi circa 1,4 milioni di nuovi posti di lavoro, eppure la percentuale di domanda di competenze green è rimasta altissima e non è arretrata”, conclude </w:t>
      </w:r>
      <w:r w:rsidRPr="00FE09F0">
        <w:rPr>
          <w:b/>
          <w:bCs/>
        </w:rPr>
        <w:t>Barucca</w:t>
      </w:r>
      <w:r>
        <w:t>. “L’alta domanda di competenze verdi non arriva solo dalle imprese eco-investitrici ma da tutto il tessuto produttivo. Le professioni circolari, le microimprese che spesso sono composte dai singoli che si ingegnano e mettono a frutto ciò che hanno appreso sono le principali destinatarie di queste riflessioni. I grossi stakeholder, i grandi capitali, i governi, se lo vogliono hanno a disposizione tutti questi dati da tempo. Qualcuno li sta cominciando ad usare, anche se la strada è lunga”.</w:t>
      </w:r>
    </w:p>
    <w:p w14:paraId="7BF0624F" w14:textId="77777777" w:rsidR="005871B9" w:rsidRDefault="005871B9" w:rsidP="005871B9">
      <w:pPr>
        <w:jc w:val="both"/>
      </w:pPr>
      <w:r>
        <w:t xml:space="preserve">La conclusione del progetto ECCO, infine, ha visto nascere una </w:t>
      </w:r>
      <w:r w:rsidRPr="00FE09F0">
        <w:rPr>
          <w:b/>
          <w:bCs/>
        </w:rPr>
        <w:t>“Guida alle professioni green”</w:t>
      </w:r>
      <w:r>
        <w:t xml:space="preserve">, un vademecum con 27 professioni – più o meno comuni – per le quali sono richieste percentuali sempre maggiori di competenze verdi: dal cuoco al webmaster, dal fabbro al fisioterapista. La guida, realizzata da Angela Maria Di Luise e Marco </w:t>
      </w:r>
      <w:proofErr w:type="spellStart"/>
      <w:r>
        <w:t>Gisotti</w:t>
      </w:r>
      <w:proofErr w:type="spellEnd"/>
      <w:r>
        <w:t xml:space="preserve"> di Green </w:t>
      </w:r>
      <w:proofErr w:type="spellStart"/>
      <w:r>
        <w:t>Factor</w:t>
      </w:r>
      <w:proofErr w:type="spellEnd"/>
      <w:r>
        <w:t xml:space="preserve">, con le illustrazioni di Barbara Sabatini, sarà uno tra gli elementi che verranno presentati </w:t>
      </w:r>
      <w:r w:rsidRPr="00FE09F0">
        <w:rPr>
          <w:b/>
          <w:bCs/>
        </w:rPr>
        <w:t xml:space="preserve">all’evento finale di progetto: </w:t>
      </w:r>
      <w:hyperlink r:id="rId6" w:history="1">
        <w:r w:rsidRPr="00D34758">
          <w:rPr>
            <w:rStyle w:val="Collegamentoipertestuale"/>
            <w:b/>
            <w:bCs/>
          </w:rPr>
          <w:t>100 voci di economia circolare e civile</w:t>
        </w:r>
      </w:hyperlink>
      <w:r>
        <w:t xml:space="preserve">, una maratona digitale che accenderà i riflettori su tutti i protagonisti del progetto e sui suoi principali output. </w:t>
      </w:r>
    </w:p>
    <w:p w14:paraId="4FF878B2" w14:textId="77777777" w:rsidR="005871B9" w:rsidRPr="00FE09F0" w:rsidRDefault="005871B9" w:rsidP="005871B9">
      <w:pPr>
        <w:jc w:val="both"/>
        <w:rPr>
          <w:b/>
          <w:bCs/>
        </w:rPr>
      </w:pPr>
      <w:r>
        <w:t xml:space="preserve">L’evento, che si terrà il 15 giugno 2021 dalle 10.00 in diretta streaming sulla </w:t>
      </w:r>
      <w:hyperlink r:id="rId7" w:history="1">
        <w:r w:rsidRPr="00D34758">
          <w:rPr>
            <w:rStyle w:val="Collegamentoipertestuale"/>
          </w:rPr>
          <w:t>pagina Facebook</w:t>
        </w:r>
      </w:hyperlink>
      <w:r>
        <w:t xml:space="preserve"> e sul canale </w:t>
      </w:r>
      <w:proofErr w:type="spellStart"/>
      <w:r>
        <w:t>youtube</w:t>
      </w:r>
      <w:proofErr w:type="spellEnd"/>
      <w:r>
        <w:t xml:space="preserve"> </w:t>
      </w:r>
      <w:hyperlink r:id="rId8" w:history="1">
        <w:r w:rsidRPr="00D34758">
          <w:rPr>
            <w:rStyle w:val="Collegamentoipertestuale"/>
          </w:rPr>
          <w:t>Economie circolari</w:t>
        </w:r>
      </w:hyperlink>
      <w:r>
        <w:t xml:space="preserve">, sarà scandito da sette sessioni interrotte dalla pausa pranzo: </w:t>
      </w:r>
      <w:r w:rsidRPr="00FE09F0">
        <w:rPr>
          <w:b/>
          <w:bCs/>
        </w:rPr>
        <w:t xml:space="preserve">“Pranzo di scarti, l’economia circolare in cucina”, un live </w:t>
      </w:r>
      <w:proofErr w:type="spellStart"/>
      <w:r w:rsidRPr="00FE09F0">
        <w:rPr>
          <w:b/>
          <w:bCs/>
        </w:rPr>
        <w:t>cooking</w:t>
      </w:r>
      <w:proofErr w:type="spellEnd"/>
      <w:r w:rsidRPr="00FE09F0">
        <w:rPr>
          <w:b/>
          <w:bCs/>
        </w:rPr>
        <w:t xml:space="preserve"> con gli scarti alimentari realizzato da Renata Briano, food blogger di Giallo Zafferano, Federica Di Lieto e Azzurra D’Arpa, ex concorrenti dell’ultima edizione di </w:t>
      </w:r>
      <w:proofErr w:type="spellStart"/>
      <w:r w:rsidRPr="00FE09F0">
        <w:rPr>
          <w:b/>
          <w:bCs/>
        </w:rPr>
        <w:t>Masterchef</w:t>
      </w:r>
      <w:proofErr w:type="spellEnd"/>
      <w:r w:rsidRPr="00FE09F0">
        <w:rPr>
          <w:b/>
          <w:bCs/>
        </w:rPr>
        <w:t xml:space="preserve"> Italia e Ilaria Ricotti, PR manager di Too Good To Go. </w:t>
      </w:r>
    </w:p>
    <w:p w14:paraId="0A3B1238" w14:textId="77777777" w:rsidR="005871B9" w:rsidRPr="00FE09F0" w:rsidRDefault="005871B9" w:rsidP="005871B9">
      <w:pPr>
        <w:jc w:val="both"/>
        <w:rPr>
          <w:b/>
          <w:bCs/>
        </w:rPr>
      </w:pPr>
      <w:r w:rsidRPr="00FE09F0">
        <w:rPr>
          <w:b/>
          <w:bCs/>
        </w:rPr>
        <w:t>L’evento si concluderà alle 18.00</w:t>
      </w:r>
      <w:r>
        <w:t xml:space="preserve"> con una tavola rotonda moderata da </w:t>
      </w:r>
      <w:r w:rsidRPr="00D34758">
        <w:rPr>
          <w:b/>
          <w:bCs/>
        </w:rPr>
        <w:t>Francesco Loiacono</w:t>
      </w:r>
      <w:r>
        <w:t xml:space="preserve">, direttore de </w:t>
      </w:r>
      <w:r w:rsidRPr="00FE09F0">
        <w:rPr>
          <w:b/>
          <w:bCs/>
        </w:rPr>
        <w:t>La Nuova Ecologia</w:t>
      </w:r>
      <w:r>
        <w:t xml:space="preserve">, alla presenza di </w:t>
      </w:r>
      <w:r w:rsidRPr="00FE09F0">
        <w:rPr>
          <w:b/>
          <w:bCs/>
        </w:rPr>
        <w:t xml:space="preserve">Stefano </w:t>
      </w:r>
      <w:proofErr w:type="spellStart"/>
      <w:r w:rsidRPr="00FE09F0">
        <w:rPr>
          <w:b/>
          <w:bCs/>
        </w:rPr>
        <w:t>Ciafani</w:t>
      </w:r>
      <w:proofErr w:type="spellEnd"/>
      <w:r w:rsidRPr="00FE09F0">
        <w:rPr>
          <w:b/>
          <w:bCs/>
        </w:rPr>
        <w:t>, presidente di Legambiente, Ilaria Fontana, Sottosegretaria di Stato al Ministero della Transizione Ecologica e Andrea Orlando, Ministro del Lavoro e delle Politiche sociali.</w:t>
      </w:r>
    </w:p>
    <w:p w14:paraId="0B4718A3" w14:textId="3D274208" w:rsidR="00F772E2" w:rsidRDefault="00F1428D" w:rsidP="005871B9">
      <w:pPr>
        <w:jc w:val="both"/>
      </w:pPr>
    </w:p>
    <w:p w14:paraId="261D0134" w14:textId="2CAC0206" w:rsidR="005871B9" w:rsidRDefault="005871B9" w:rsidP="005871B9">
      <w:pPr>
        <w:jc w:val="center"/>
      </w:pPr>
      <w:r>
        <w:t xml:space="preserve">L’ufficio stampa: 331 3997611; </w:t>
      </w:r>
      <w:hyperlink r:id="rId9" w:history="1">
        <w:r w:rsidRPr="00C42237">
          <w:rPr>
            <w:rStyle w:val="Collegamentoipertestuale"/>
          </w:rPr>
          <w:t>g.battiato@legambiente.it</w:t>
        </w:r>
      </w:hyperlink>
    </w:p>
    <w:sectPr w:rsidR="005871B9" w:rsidSect="00435355">
      <w:headerReference w:type="default" r:id="rId10"/>
      <w:footerReference w:type="default" r:id="rId11"/>
      <w:pgSz w:w="11906" w:h="16838"/>
      <w:pgMar w:top="31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A763" w14:textId="77777777" w:rsidR="00F1428D" w:rsidRDefault="00F1428D" w:rsidP="00435355">
      <w:pPr>
        <w:spacing w:after="0" w:line="240" w:lineRule="auto"/>
      </w:pPr>
      <w:r>
        <w:separator/>
      </w:r>
    </w:p>
  </w:endnote>
  <w:endnote w:type="continuationSeparator" w:id="0">
    <w:p w14:paraId="34ABA0C1" w14:textId="77777777" w:rsidR="00F1428D" w:rsidRDefault="00F1428D" w:rsidP="004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1F32" w14:textId="77777777" w:rsidR="00435355" w:rsidRDefault="00435355" w:rsidP="00435355">
    <w:pPr>
      <w:pStyle w:val="Pidipagina"/>
      <w:jc w:val="center"/>
      <w:rPr>
        <w:rFonts w:ascii="Arial" w:hAnsi="Arial" w:cs="Arial"/>
      </w:rPr>
    </w:pPr>
  </w:p>
  <w:p w14:paraId="68769DB3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298CC262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  <w:r w:rsidRPr="00435355">
      <w:rPr>
        <w:rFonts w:ascii="Arial" w:hAnsi="Arial" w:cs="Arial"/>
        <w:sz w:val="18"/>
        <w:szCs w:val="18"/>
      </w:rPr>
      <w:t>facebook.com/</w:t>
    </w:r>
    <w:proofErr w:type="spellStart"/>
    <w:r w:rsidRPr="00435355">
      <w:rPr>
        <w:rFonts w:ascii="Arial" w:hAnsi="Arial" w:cs="Arial"/>
        <w:sz w:val="18"/>
        <w:szCs w:val="18"/>
      </w:rPr>
      <w:t>economiecircolari</w:t>
    </w:r>
    <w:proofErr w:type="spellEnd"/>
  </w:p>
  <w:p w14:paraId="1809E1BA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  <w:r w:rsidRPr="00435355">
      <w:rPr>
        <w:rFonts w:ascii="Arial" w:hAnsi="Arial" w:cs="Arial"/>
        <w:sz w:val="18"/>
        <w:szCs w:val="18"/>
      </w:rPr>
      <w:t>instagram.com/</w:t>
    </w:r>
    <w:proofErr w:type="spellStart"/>
    <w:r w:rsidRPr="00435355">
      <w:rPr>
        <w:rFonts w:ascii="Arial" w:hAnsi="Arial" w:cs="Arial"/>
        <w:sz w:val="18"/>
        <w:szCs w:val="18"/>
      </w:rPr>
      <w:t>economiecircolari</w:t>
    </w:r>
    <w:proofErr w:type="spellEnd"/>
  </w:p>
  <w:p w14:paraId="4E2551EB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08C48ACD" w14:textId="77777777" w:rsidR="00435355" w:rsidRPr="00435355" w:rsidRDefault="00435355" w:rsidP="00435355">
    <w:pPr>
      <w:pStyle w:val="Pidipagina"/>
      <w:jc w:val="center"/>
      <w:rPr>
        <w:rFonts w:ascii="Arial" w:hAnsi="Arial" w:cs="Arial"/>
        <w:sz w:val="18"/>
        <w:szCs w:val="18"/>
      </w:rPr>
    </w:pPr>
  </w:p>
  <w:p w14:paraId="770D998F" w14:textId="77777777" w:rsidR="00435355" w:rsidRPr="00435355" w:rsidRDefault="00435355" w:rsidP="00435355">
    <w:pPr>
      <w:pStyle w:val="Pidipagina"/>
      <w:jc w:val="center"/>
      <w:rPr>
        <w:rFonts w:ascii="Arial" w:hAnsi="Arial" w:cs="Arial"/>
        <w:b/>
        <w:bCs/>
        <w:sz w:val="18"/>
        <w:szCs w:val="18"/>
      </w:rPr>
    </w:pPr>
    <w:r w:rsidRPr="00435355">
      <w:rPr>
        <w:rFonts w:ascii="Arial" w:hAnsi="Arial" w:cs="Arial"/>
        <w:b/>
        <w:bCs/>
        <w:sz w:val="18"/>
        <w:szCs w:val="18"/>
      </w:rPr>
      <w:t>www.economiecircolari.eu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8D69" w14:textId="77777777" w:rsidR="00F1428D" w:rsidRDefault="00F1428D" w:rsidP="00435355">
      <w:pPr>
        <w:spacing w:after="0" w:line="240" w:lineRule="auto"/>
      </w:pPr>
      <w:r>
        <w:separator/>
      </w:r>
    </w:p>
  </w:footnote>
  <w:footnote w:type="continuationSeparator" w:id="0">
    <w:p w14:paraId="5A282C0D" w14:textId="77777777" w:rsidR="00F1428D" w:rsidRDefault="00F1428D" w:rsidP="004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BF9" w14:textId="77777777" w:rsidR="00435355" w:rsidRDefault="0043535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748A6" wp14:editId="380AC72C">
          <wp:simplePos x="0" y="0"/>
          <wp:positionH relativeFrom="margin">
            <wp:align>center</wp:align>
          </wp:positionH>
          <wp:positionV relativeFrom="topMargin">
            <wp:posOffset>372110</wp:posOffset>
          </wp:positionV>
          <wp:extent cx="1129665" cy="1231743"/>
          <wp:effectExtent l="0" t="0" r="0" b="698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c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23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55"/>
    <w:rsid w:val="00144EBC"/>
    <w:rsid w:val="001E7617"/>
    <w:rsid w:val="002318AA"/>
    <w:rsid w:val="003E7A53"/>
    <w:rsid w:val="00435355"/>
    <w:rsid w:val="005871B9"/>
    <w:rsid w:val="00953F85"/>
    <w:rsid w:val="00CE3CB1"/>
    <w:rsid w:val="00CE7A9C"/>
    <w:rsid w:val="00F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B8449"/>
  <w15:chartTrackingRefBased/>
  <w15:docId w15:val="{27FA5F53-E744-4C60-BCC9-D7CB7490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71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355"/>
  </w:style>
  <w:style w:type="paragraph" w:styleId="Pidipagina">
    <w:name w:val="footer"/>
    <w:basedOn w:val="Normale"/>
    <w:link w:val="PidipaginaCarattere"/>
    <w:uiPriority w:val="99"/>
    <w:unhideWhenUsed/>
    <w:rsid w:val="00435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355"/>
  </w:style>
  <w:style w:type="character" w:styleId="Collegamentoipertestuale">
    <w:name w:val="Hyperlink"/>
    <w:basedOn w:val="Carpredefinitoparagrafo"/>
    <w:uiPriority w:val="99"/>
    <w:unhideWhenUsed/>
    <w:rsid w:val="005871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NNE_Rqx1UMfUyLNmkzYI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b.me/e/T3qpcNQ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me/e/T3qpcNQ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.battiato@legambi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1518</Words>
  <Characters>8623</Characters>
  <Application>Microsoft Office Word</Application>
  <DocSecurity>0</DocSecurity>
  <Lines>121</Lines>
  <Paragraphs>34</Paragraphs>
  <ScaleCrop>false</ScaleCrop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cozzolino</dc:creator>
  <cp:keywords/>
  <dc:description/>
  <cp:lastModifiedBy>Grazia Battiato</cp:lastModifiedBy>
  <cp:revision>2</cp:revision>
  <dcterms:created xsi:type="dcterms:W3CDTF">2021-06-11T10:52:00Z</dcterms:created>
  <dcterms:modified xsi:type="dcterms:W3CDTF">2021-06-11T10:52:00Z</dcterms:modified>
</cp:coreProperties>
</file>